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5EA55">
      <w:pPr>
        <w:spacing w:line="560" w:lineRule="exact"/>
        <w:jc w:val="center"/>
        <w:rPr>
          <w:rFonts w:ascii="方正小标宋简体" w:hAnsi="方正小标宋简体" w:eastAsia="方正小标宋简体" w:cs="Times New Roman"/>
          <w:sz w:val="36"/>
          <w:szCs w:val="36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</w:rPr>
        <w:t>中国致公党安庆市委员会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</w:rPr>
        <w:t>年一般公共预算安排“三公”经费情况</w:t>
      </w:r>
    </w:p>
    <w:p w14:paraId="62B70BAE">
      <w:pPr>
        <w:spacing w:line="560" w:lineRule="exact"/>
        <w:rPr>
          <w:rFonts w:ascii="仿宋_GB2312" w:hAnsi="仿宋" w:eastAsia="仿宋_GB2312" w:cs="Times New Roman"/>
          <w:sz w:val="32"/>
          <w:szCs w:val="32"/>
          <w:u w:val="none"/>
        </w:rPr>
      </w:pPr>
    </w:p>
    <w:p w14:paraId="2CD9BF75">
      <w:pPr>
        <w:spacing w:line="560" w:lineRule="exact"/>
        <w:ind w:firstLine="640" w:firstLineChars="200"/>
        <w:rPr>
          <w:rFonts w:ascii="黑体" w:hAnsi="黑体" w:eastAsia="黑体" w:cs="Times New Roman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一、中国致公党安庆市委员会</w:t>
      </w:r>
      <w:r>
        <w:rPr>
          <w:rFonts w:hint="eastAsia" w:ascii="黑体" w:hAnsi="黑体" w:eastAsia="黑体" w:cs="黑体"/>
          <w:sz w:val="32"/>
          <w:szCs w:val="32"/>
          <w:u w:val="none"/>
          <w:lang w:eastAsia="zh-CN"/>
        </w:rPr>
        <w:t>2026</w:t>
      </w:r>
      <w:r>
        <w:rPr>
          <w:rFonts w:hint="eastAsia" w:ascii="黑体" w:hAnsi="黑体" w:eastAsia="黑体" w:cs="黑体"/>
          <w:sz w:val="32"/>
          <w:szCs w:val="32"/>
          <w:u w:val="none"/>
        </w:rPr>
        <w:t>年“三公”经费预算表</w:t>
      </w:r>
    </w:p>
    <w:p w14:paraId="1E4C3F9B">
      <w:pPr>
        <w:spacing w:line="560" w:lineRule="exact"/>
        <w:jc w:val="right"/>
        <w:rPr>
          <w:rFonts w:ascii="仿宋_GB2312" w:hAnsi="仿宋" w:eastAsia="仿宋_GB2312" w:cs="Times New Roman"/>
          <w:sz w:val="32"/>
          <w:szCs w:val="32"/>
          <w:u w:val="none"/>
        </w:rPr>
      </w:pPr>
      <w:r>
        <w:rPr>
          <w:rFonts w:hint="eastAsia" w:ascii="仿宋_GB2312" w:hAnsi="仿宋" w:eastAsia="仿宋_GB2312" w:cs="仿宋_GB2312"/>
          <w:sz w:val="32"/>
          <w:szCs w:val="32"/>
          <w:u w:val="none"/>
        </w:rPr>
        <w:t>单位：万元</w:t>
      </w:r>
    </w:p>
    <w:tbl>
      <w:tblPr>
        <w:tblStyle w:val="5"/>
        <w:tblW w:w="8784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418"/>
        <w:gridCol w:w="887"/>
        <w:gridCol w:w="1664"/>
        <w:gridCol w:w="1724"/>
        <w:gridCol w:w="1395"/>
      </w:tblGrid>
      <w:tr w14:paraId="1B1B3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1B33A"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  <w:t>“三公”经费合计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A3B10"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  <w:t>因公出国（境）费</w:t>
            </w:r>
          </w:p>
        </w:tc>
        <w:tc>
          <w:tcPr>
            <w:tcW w:w="4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9124B"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  <w:t>公务用车购置及运行费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C528E"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  <w:t>公务</w:t>
            </w:r>
          </w:p>
          <w:p w14:paraId="5CCB6214"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  <w:t>接待费</w:t>
            </w:r>
          </w:p>
        </w:tc>
      </w:tr>
      <w:tr w14:paraId="5DA06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6DB23">
            <w:pPr>
              <w:widowControl/>
              <w:spacing w:after="0" w:line="240" w:lineRule="auto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0751CF">
            <w:pPr>
              <w:widowControl/>
              <w:spacing w:after="0" w:line="240" w:lineRule="auto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56029"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  <w:t>小计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5C66D"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  <w:t>公务用车</w:t>
            </w:r>
          </w:p>
          <w:p w14:paraId="51F98B6A"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  <w:t>购置费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2EE4B"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  <w:t>公务用车</w:t>
            </w:r>
          </w:p>
          <w:p w14:paraId="2DFCADB5">
            <w:pPr>
              <w:widowControl/>
              <w:spacing w:after="0" w:line="240" w:lineRule="auto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  <w:t>运行费</w:t>
            </w:r>
          </w:p>
        </w:tc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E6307">
            <w:pPr>
              <w:widowControl/>
              <w:spacing w:after="0" w:line="240" w:lineRule="auto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</w:rPr>
            </w:pPr>
          </w:p>
        </w:tc>
      </w:tr>
      <w:tr w14:paraId="56E64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D1440">
            <w:pPr>
              <w:widowControl/>
              <w:spacing w:after="0" w:line="240" w:lineRule="auto"/>
              <w:jc w:val="center"/>
              <w:rPr>
                <w:rFonts w:hint="default" w:ascii="宋体" w:hAnsi="宋体" w:eastAsia="宋体" w:cs="Arial"/>
                <w:b/>
                <w:bCs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DF0A4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8"/>
                <w:szCs w:val="28"/>
                <w:u w:val="none"/>
                <w:lang w:val="en-US" w:eastAsia="zh-CN"/>
              </w:rPr>
              <w:t>0.00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688A9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8"/>
                <w:szCs w:val="28"/>
                <w:u w:val="none"/>
                <w:lang w:val="en-US" w:eastAsia="zh-CN"/>
              </w:rPr>
              <w:t>0.00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0A5F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8"/>
                <w:szCs w:val="28"/>
                <w:u w:val="none"/>
                <w:lang w:val="en-US" w:eastAsia="zh-CN"/>
              </w:rPr>
              <w:t>0.00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BC743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8"/>
                <w:szCs w:val="28"/>
                <w:u w:val="none"/>
                <w:lang w:val="en-US" w:eastAsia="zh-CN"/>
              </w:rPr>
              <w:t>0.00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0BE3E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8"/>
                <w:szCs w:val="28"/>
                <w:u w:val="none"/>
                <w:lang w:val="en-US" w:eastAsia="zh-CN"/>
              </w:rPr>
              <w:t>0.15</w:t>
            </w:r>
          </w:p>
        </w:tc>
      </w:tr>
    </w:tbl>
    <w:p w14:paraId="02E94E02">
      <w:pPr>
        <w:ind w:firstLine="640" w:firstLineChars="200"/>
        <w:rPr>
          <w:rFonts w:ascii="黑体" w:hAnsi="黑体" w:eastAsia="黑体" w:cs="Times New Roman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二、</w:t>
      </w:r>
      <w:r>
        <w:rPr>
          <w:rFonts w:hint="eastAsia" w:ascii="黑体" w:hAnsi="黑体" w:eastAsia="黑体" w:cs="黑体"/>
          <w:sz w:val="32"/>
          <w:szCs w:val="32"/>
          <w:u w:val="none"/>
          <w:lang w:eastAsia="zh-CN"/>
        </w:rPr>
        <w:t>2026</w:t>
      </w:r>
      <w:r>
        <w:rPr>
          <w:rFonts w:hint="eastAsia" w:ascii="黑体" w:hAnsi="黑体" w:eastAsia="黑体" w:cs="黑体"/>
          <w:sz w:val="32"/>
          <w:szCs w:val="32"/>
          <w:u w:val="none"/>
        </w:rPr>
        <w:t>年中国致公党安庆市委员会“三公”经费支出预算情况说明</w:t>
      </w:r>
    </w:p>
    <w:p w14:paraId="7FD2F2FF">
      <w:pPr>
        <w:spacing w:line="60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  <w:u w:val="none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eastAsia="zh-CN"/>
        </w:rPr>
        <w:t>2026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年</w:t>
      </w:r>
      <w:r>
        <w:rPr>
          <w:rFonts w:ascii="Times New Roman" w:hAnsi="Times New Roman" w:eastAsia="仿宋_GB2312"/>
          <w:color w:val="000000"/>
          <w:sz w:val="32"/>
          <w:szCs w:val="32"/>
          <w:u w:val="none"/>
        </w:rPr>
        <w:t>，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eastAsia="zh-CN"/>
        </w:rPr>
        <w:t>中国致公党安庆市委员会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一般公共预算财政拨款</w:t>
      </w:r>
      <w:r>
        <w:rPr>
          <w:rFonts w:ascii="Times New Roman" w:hAnsi="Times New Roman" w:eastAsia="仿宋_GB2312"/>
          <w:color w:val="000000"/>
          <w:sz w:val="32"/>
          <w:szCs w:val="32"/>
          <w:u w:val="none"/>
        </w:rPr>
        <w:t>“三公”经费支出预算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val="en-US" w:eastAsia="zh-CN"/>
        </w:rPr>
        <w:t>0.15</w:t>
      </w:r>
      <w:r>
        <w:rPr>
          <w:rFonts w:ascii="Times New Roman" w:hAnsi="Times New Roman" w:eastAsia="仿宋_GB2312"/>
          <w:color w:val="000000"/>
          <w:sz w:val="32"/>
          <w:szCs w:val="32"/>
          <w:u w:val="none"/>
        </w:rPr>
        <w:t>万元，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与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val="en" w:eastAsia="zh-CN"/>
        </w:rPr>
        <w:t>2025</w:t>
      </w:r>
      <w:r>
        <w:rPr>
          <w:rFonts w:ascii="Times New Roman" w:hAnsi="Times New Roman" w:eastAsia="仿宋_GB2312"/>
          <w:color w:val="000000"/>
          <w:sz w:val="32"/>
          <w:szCs w:val="32"/>
          <w:u w:val="none"/>
          <w:lang w:val="en"/>
        </w:rPr>
        <w:t>年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相比持平</w:t>
      </w:r>
      <w:r>
        <w:rPr>
          <w:rFonts w:ascii="Times New Roman" w:hAnsi="Times New Roman" w:eastAsia="仿宋_GB2312"/>
          <w:color w:val="000000"/>
          <w:sz w:val="32"/>
          <w:szCs w:val="32"/>
          <w:u w:val="none"/>
        </w:rPr>
        <w:t>。其中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：</w:t>
      </w:r>
      <w:r>
        <w:rPr>
          <w:rFonts w:ascii="Times New Roman" w:hAnsi="Times New Roman" w:eastAsia="仿宋_GB2312"/>
          <w:color w:val="000000"/>
          <w:sz w:val="32"/>
          <w:szCs w:val="32"/>
          <w:u w:val="none"/>
        </w:rPr>
        <w:t>因公出国（境）费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val="en-US" w:eastAsia="zh-CN"/>
        </w:rPr>
        <w:t>0.00</w:t>
      </w:r>
      <w:r>
        <w:rPr>
          <w:rFonts w:ascii="Times New Roman" w:hAnsi="Times New Roman" w:eastAsia="仿宋_GB2312"/>
          <w:color w:val="000000"/>
          <w:sz w:val="32"/>
          <w:szCs w:val="32"/>
          <w:u w:val="none"/>
        </w:rPr>
        <w:t>万元，公务用车购置及运行费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val="en-US" w:eastAsia="zh-CN"/>
        </w:rPr>
        <w:t>0.00</w:t>
      </w:r>
      <w:r>
        <w:rPr>
          <w:rFonts w:ascii="Times New Roman" w:hAnsi="Times New Roman" w:eastAsia="仿宋_GB2312"/>
          <w:color w:val="000000"/>
          <w:sz w:val="32"/>
          <w:szCs w:val="32"/>
          <w:u w:val="none"/>
        </w:rPr>
        <w:t>万元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，</w:t>
      </w:r>
      <w:r>
        <w:rPr>
          <w:rFonts w:ascii="Times New Roman" w:hAnsi="Times New Roman" w:eastAsia="仿宋_GB2312"/>
          <w:color w:val="000000"/>
          <w:sz w:val="32"/>
          <w:szCs w:val="32"/>
          <w:u w:val="none"/>
        </w:rPr>
        <w:t>公务接待费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val="en-US" w:eastAsia="zh-CN"/>
        </w:rPr>
        <w:t>0.15</w:t>
      </w:r>
      <w:r>
        <w:rPr>
          <w:rFonts w:ascii="Times New Roman" w:hAnsi="Times New Roman" w:eastAsia="仿宋_GB2312"/>
          <w:color w:val="000000"/>
          <w:sz w:val="32"/>
          <w:szCs w:val="32"/>
          <w:u w:val="none"/>
        </w:rPr>
        <w:t>万元。具体情况如下：</w:t>
      </w:r>
    </w:p>
    <w:p w14:paraId="43960B9A">
      <w:pPr>
        <w:spacing w:line="600" w:lineRule="exact"/>
        <w:ind w:firstLine="643" w:firstLineChars="200"/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</w:pPr>
      <w:r>
        <w:rPr>
          <w:rFonts w:ascii="Times New Roman" w:hAnsi="Times New Roman" w:eastAsia="仿宋_GB2312"/>
          <w:b/>
          <w:color w:val="000000"/>
          <w:sz w:val="32"/>
          <w:szCs w:val="32"/>
          <w:u w:val="none"/>
        </w:rPr>
        <w:t>（一）因公出国（境）费。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支出预算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val="en-US" w:eastAsia="zh-CN"/>
        </w:rPr>
        <w:t>0.00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万元, 与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val="en" w:eastAsia="zh-CN"/>
        </w:rPr>
        <w:t>2025</w:t>
      </w:r>
      <w:r>
        <w:rPr>
          <w:rFonts w:ascii="Times New Roman" w:hAnsi="Times New Roman" w:eastAsia="仿宋_GB2312"/>
          <w:color w:val="000000"/>
          <w:sz w:val="32"/>
          <w:szCs w:val="32"/>
          <w:u w:val="none"/>
          <w:lang w:val="en"/>
        </w:rPr>
        <w:t>年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相比持平，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eastAsia="zh-CN"/>
        </w:rPr>
        <w:t>持平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原因主要是未安排因公出国（境）费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eastAsia="zh-CN"/>
        </w:rPr>
        <w:t>支出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。经费使用严格执行《安庆市市直党政机关因公临时出国经费管理办法》（财行〔2015〕508号）、《安庆市市直党政机关因公短期出国培训费用管理办法》（财行〔2015〕509号）等相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关规定。</w:t>
      </w:r>
    </w:p>
    <w:p w14:paraId="569BC268">
      <w:pPr>
        <w:spacing w:line="560" w:lineRule="exact"/>
        <w:ind w:firstLine="643" w:firstLineChars="200"/>
        <w:rPr>
          <w:rFonts w:ascii="Times New Roman" w:hAnsi="Times New Roman" w:eastAsia="仿宋_GB2312"/>
          <w:color w:val="000000"/>
          <w:sz w:val="32"/>
          <w:szCs w:val="32"/>
          <w:u w:val="none"/>
        </w:rPr>
      </w:pPr>
      <w:r>
        <w:rPr>
          <w:rFonts w:ascii="Times New Roman" w:hAnsi="Times New Roman" w:eastAsia="仿宋_GB2312"/>
          <w:b/>
          <w:color w:val="000000"/>
          <w:sz w:val="32"/>
          <w:szCs w:val="32"/>
          <w:u w:val="none"/>
        </w:rPr>
        <w:t>（二）公务用车购置及运行费。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支出预算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val="en-US" w:eastAsia="zh-CN"/>
        </w:rPr>
        <w:t>0.00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万元，与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val="en" w:eastAsia="zh-CN"/>
        </w:rPr>
        <w:t>2025</w:t>
      </w:r>
      <w:r>
        <w:rPr>
          <w:rFonts w:ascii="Times New Roman" w:hAnsi="Times New Roman" w:eastAsia="仿宋_GB2312"/>
          <w:color w:val="000000"/>
          <w:sz w:val="32"/>
          <w:szCs w:val="32"/>
          <w:u w:val="none"/>
          <w:lang w:val="en"/>
        </w:rPr>
        <w:t>年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相比持平。其中：公务用车运行费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val="en-US" w:eastAsia="zh-CN"/>
        </w:rPr>
        <w:t>0.00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万元，与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val="en" w:eastAsia="zh-CN"/>
        </w:rPr>
        <w:t>2025</w:t>
      </w:r>
      <w:r>
        <w:rPr>
          <w:rFonts w:ascii="Times New Roman" w:hAnsi="Times New Roman" w:eastAsia="仿宋_GB2312"/>
          <w:color w:val="000000"/>
          <w:sz w:val="32"/>
          <w:szCs w:val="32"/>
          <w:u w:val="none"/>
          <w:lang w:val="en"/>
        </w:rPr>
        <w:t>年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相比持平，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eastAsia="zh-CN"/>
        </w:rPr>
        <w:t>持平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原因主要是未安排公务用车运行费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eastAsia="zh-CN"/>
        </w:rPr>
        <w:t>支出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。公务用车购置费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val="en-US" w:eastAsia="zh-CN"/>
        </w:rPr>
        <w:t>0.00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万元，与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val="en" w:eastAsia="zh-CN"/>
        </w:rPr>
        <w:t>2025</w:t>
      </w:r>
      <w:r>
        <w:rPr>
          <w:rFonts w:ascii="Times New Roman" w:hAnsi="Times New Roman" w:eastAsia="仿宋_GB2312"/>
          <w:color w:val="000000"/>
          <w:sz w:val="32"/>
          <w:szCs w:val="32"/>
          <w:u w:val="none"/>
          <w:lang w:val="en"/>
        </w:rPr>
        <w:t>年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相比持平，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eastAsia="zh-CN"/>
        </w:rPr>
        <w:t>持平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原因主要是未安排公务用车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eastAsia="zh-CN"/>
        </w:rPr>
        <w:t>购置费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。</w:t>
      </w:r>
    </w:p>
    <w:p w14:paraId="460BC705">
      <w:pPr>
        <w:pStyle w:val="4"/>
        <w:widowControl w:val="0"/>
        <w:adjustRightInd w:val="0"/>
        <w:snapToGrid w:val="0"/>
        <w:spacing w:before="0" w:beforeAutospacing="0" w:after="0" w:afterAutospacing="0" w:line="560" w:lineRule="exact"/>
        <w:ind w:firstLine="643" w:firstLineChars="200"/>
        <w:jc w:val="both"/>
        <w:rPr>
          <w:rFonts w:ascii="Times New Roman" w:hAnsi="Times New Roman" w:eastAsia="仿宋_GB2312" w:cs="Times New Roman"/>
          <w:color w:val="FF0000"/>
          <w:sz w:val="32"/>
          <w:szCs w:val="32"/>
          <w:u w:val="none"/>
        </w:rPr>
      </w:pPr>
      <w:r>
        <w:rPr>
          <w:rFonts w:ascii="Times New Roman" w:hAnsi="Times New Roman" w:eastAsia="仿宋_GB2312"/>
          <w:b/>
          <w:color w:val="000000"/>
          <w:sz w:val="32"/>
          <w:szCs w:val="32"/>
          <w:u w:val="none"/>
        </w:rPr>
        <w:t>（三）公务接待费。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支出预算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val="en-US" w:eastAsia="zh-CN"/>
        </w:rPr>
        <w:t>0.15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万元，与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val="en" w:eastAsia="zh-CN"/>
        </w:rPr>
        <w:t>2025</w:t>
      </w:r>
      <w:r>
        <w:rPr>
          <w:rFonts w:ascii="Times New Roman" w:hAnsi="Times New Roman" w:eastAsia="仿宋_GB2312"/>
          <w:color w:val="000000"/>
          <w:sz w:val="32"/>
          <w:szCs w:val="32"/>
          <w:u w:val="none"/>
          <w:lang w:val="en"/>
        </w:rPr>
        <w:t>年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相比持平，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  <w:lang w:eastAsia="zh-CN"/>
        </w:rPr>
        <w:t>持平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none"/>
        </w:rPr>
        <w:t>原因主要是工作需要安排公务接待经费。该项经费主要用于接待上级和其他致公党组织来人、以及工作调研等公务往来支出。经费使用严格执行《党政机关厉行节约反对浪费条例》、《安庆市市直机关公务接待费管理暂行办法》（财行〔2015〕53号）等相关规定。</w:t>
      </w: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F8CAF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CE896E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CE896E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02701E"/>
    <w:rsid w:val="000830FA"/>
    <w:rsid w:val="001436B3"/>
    <w:rsid w:val="001C216A"/>
    <w:rsid w:val="001C267F"/>
    <w:rsid w:val="00244DAF"/>
    <w:rsid w:val="00343F27"/>
    <w:rsid w:val="00392BC6"/>
    <w:rsid w:val="004F0C25"/>
    <w:rsid w:val="008209DA"/>
    <w:rsid w:val="008C0152"/>
    <w:rsid w:val="0092239C"/>
    <w:rsid w:val="00957561"/>
    <w:rsid w:val="009B04CA"/>
    <w:rsid w:val="00AE1378"/>
    <w:rsid w:val="00B95EE1"/>
    <w:rsid w:val="00C213DE"/>
    <w:rsid w:val="00C2545E"/>
    <w:rsid w:val="00C30D09"/>
    <w:rsid w:val="00CF45A4"/>
    <w:rsid w:val="00E21DA0"/>
    <w:rsid w:val="00EF6964"/>
    <w:rsid w:val="00FA1828"/>
    <w:rsid w:val="011D0213"/>
    <w:rsid w:val="02FF2EB3"/>
    <w:rsid w:val="0F471882"/>
    <w:rsid w:val="157E5F01"/>
    <w:rsid w:val="18F26271"/>
    <w:rsid w:val="2012073C"/>
    <w:rsid w:val="33CC0F9E"/>
    <w:rsid w:val="351E1CD4"/>
    <w:rsid w:val="37476148"/>
    <w:rsid w:val="3CB61747"/>
    <w:rsid w:val="43587225"/>
    <w:rsid w:val="439E6736"/>
    <w:rsid w:val="4FC66B1A"/>
    <w:rsid w:val="5602701E"/>
    <w:rsid w:val="607B307B"/>
    <w:rsid w:val="63757B06"/>
    <w:rsid w:val="6E2F5CD6"/>
    <w:rsid w:val="73876D69"/>
    <w:rsid w:val="738F2274"/>
    <w:rsid w:val="7D86481E"/>
    <w:rsid w:val="FF76D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脚 字符"/>
    <w:link w:val="2"/>
    <w:semiHidden/>
    <w:qFormat/>
    <w:locked/>
    <w:uiPriority w:val="99"/>
    <w:rPr>
      <w:sz w:val="18"/>
      <w:szCs w:val="18"/>
    </w:rPr>
  </w:style>
  <w:style w:type="character" w:customStyle="1" w:styleId="8">
    <w:name w:val="页眉 字符"/>
    <w:link w:val="3"/>
    <w:semiHidden/>
    <w:qFormat/>
    <w:locked/>
    <w:uiPriority w:val="99"/>
    <w:rPr>
      <w:sz w:val="18"/>
      <w:szCs w:val="18"/>
    </w:rPr>
  </w:style>
  <w:style w:type="paragraph" w:customStyle="1" w:styleId="9">
    <w:name w:val="Default"/>
    <w:qFormat/>
    <w:uiPriority w:val="99"/>
    <w:pPr>
      <w:widowControl w:val="0"/>
      <w:autoSpaceDE w:val="0"/>
      <w:autoSpaceDN w:val="0"/>
      <w:adjustRightInd w:val="0"/>
      <w:spacing w:after="160" w:line="278" w:lineRule="auto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czj</Company>
  <Pages>2</Pages>
  <Words>612</Words>
  <Characters>701</Characters>
  <Lines>6</Lines>
  <Paragraphs>1</Paragraphs>
  <TotalTime>3</TotalTime>
  <ScaleCrop>false</ScaleCrop>
  <LinksUpToDate>false</LinksUpToDate>
  <CharactersWithSpaces>702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2019-01-17T15:55:00Z</dcterms:created>
  <dc:creator>文静</dc:creator>
  <cp:lastModifiedBy>S姑娘早安</cp:lastModifiedBy>
  <cp:lastPrinted>2025-04-15T02:13:00Z</cp:lastPrinted>
  <dcterms:modified xsi:type="dcterms:W3CDTF">2026-04-27T02:58:06Z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E965B699AD4143F0887C625BB9C96558</vt:lpwstr>
  </property>
  <property fmtid="{D5CDD505-2E9C-101B-9397-08002B2CF9AE}" pid="4" name="KSOTemplateDocerSaveRecord">
    <vt:lpwstr>eyJoZGlkIjoiNzliMjc1MjEzMDkzMGRjMDdmYzQ3MWM1YzViODllMjEiLCJ1c2VySWQiOiIxMTQwNDY2MTY5In0=</vt:lpwstr>
  </property>
</Properties>
</file>